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4188" w:rsidRDefault="00424188" w:rsidP="00424188">
      <w:pPr>
        <w:widowControl w:val="0"/>
        <w:tabs>
          <w:tab w:val="left" w:pos="4395"/>
          <w:tab w:val="center" w:pos="517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ДОКЛАД</w:t>
      </w:r>
    </w:p>
    <w:p w:rsidR="00424188" w:rsidRDefault="00424188" w:rsidP="0042418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 </w:t>
      </w:r>
      <w:r w:rsidRPr="00424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вопросу </w:t>
      </w:r>
      <w:r w:rsidR="00AC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bookmarkStart w:id="0" w:name="_GoBack"/>
      <w:bookmarkEnd w:id="0"/>
      <w:r w:rsidR="00AC20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24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Pr="00424188">
        <w:rPr>
          <w:rFonts w:ascii="Times New Roman" w:hAnsi="Times New Roman"/>
          <w:b/>
          <w:sz w:val="28"/>
          <w:szCs w:val="28"/>
        </w:rPr>
        <w:t>О</w:t>
      </w:r>
      <w:r w:rsidRPr="00424188">
        <w:rPr>
          <w:rFonts w:ascii="Times New Roman" w:eastAsia="Calibri" w:hAnsi="Times New Roman" w:cs="Times New Roman"/>
          <w:b/>
          <w:sz w:val="28"/>
          <w:szCs w:val="28"/>
        </w:rPr>
        <w:t xml:space="preserve"> распределении объемов предоставления медицинской помощи между страховыми медицинскими организациями и между медицинскими организациями на 2019 год</w:t>
      </w:r>
      <w:r w:rsidRPr="004241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424188" w:rsidRDefault="00424188" w:rsidP="00424188">
      <w:pPr>
        <w:widowControl w:val="0"/>
        <w:tabs>
          <w:tab w:val="left" w:pos="4395"/>
          <w:tab w:val="center" w:pos="517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4188" w:rsidRPr="00424188" w:rsidRDefault="00424188" w:rsidP="00424188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424188">
        <w:rPr>
          <w:rFonts w:ascii="Times New Roman" w:hAnsi="Times New Roman"/>
          <w:sz w:val="28"/>
          <w:szCs w:val="28"/>
        </w:rPr>
        <w:t xml:space="preserve">Уважаемый </w:t>
      </w:r>
      <w:proofErr w:type="spellStart"/>
      <w:r w:rsidRPr="00424188">
        <w:rPr>
          <w:rFonts w:ascii="Times New Roman" w:hAnsi="Times New Roman"/>
          <w:sz w:val="28"/>
          <w:szCs w:val="28"/>
        </w:rPr>
        <w:t>Шолбан</w:t>
      </w:r>
      <w:proofErr w:type="spellEnd"/>
      <w:r w:rsidRPr="0042418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24188">
        <w:rPr>
          <w:rFonts w:ascii="Times New Roman" w:hAnsi="Times New Roman"/>
          <w:sz w:val="28"/>
          <w:szCs w:val="28"/>
        </w:rPr>
        <w:t>Ховалыгович</w:t>
      </w:r>
      <w:proofErr w:type="spellEnd"/>
      <w:r w:rsidRPr="00424188">
        <w:rPr>
          <w:rFonts w:ascii="Times New Roman" w:hAnsi="Times New Roman"/>
          <w:sz w:val="28"/>
          <w:szCs w:val="28"/>
        </w:rPr>
        <w:t>!</w:t>
      </w:r>
    </w:p>
    <w:p w:rsidR="00424188" w:rsidRPr="00424188" w:rsidRDefault="00424188" w:rsidP="00424188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424188">
        <w:rPr>
          <w:rFonts w:ascii="Times New Roman" w:hAnsi="Times New Roman"/>
          <w:sz w:val="28"/>
          <w:szCs w:val="28"/>
        </w:rPr>
        <w:t>Уважаемые члены Комиссии!</w:t>
      </w:r>
    </w:p>
    <w:p w:rsidR="00424188" w:rsidRDefault="00424188" w:rsidP="00424188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24188" w:rsidRDefault="00424188" w:rsidP="004241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673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Утвержденная с</w:t>
      </w:r>
      <w:r w:rsidRPr="00816736">
        <w:rPr>
          <w:rFonts w:ascii="Times New Roman" w:hAnsi="Times New Roman" w:cs="Times New Roman"/>
          <w:b/>
          <w:i/>
          <w:sz w:val="28"/>
          <w:szCs w:val="28"/>
        </w:rPr>
        <w:t>тоимость Территориальной программы</w:t>
      </w:r>
      <w:r w:rsidRPr="00A82E0F">
        <w:rPr>
          <w:rFonts w:ascii="Times New Roman" w:hAnsi="Times New Roman" w:cs="Times New Roman"/>
          <w:sz w:val="28"/>
          <w:szCs w:val="28"/>
        </w:rPr>
        <w:t xml:space="preserve"> составляет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2E0F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82E0F">
        <w:rPr>
          <w:rFonts w:ascii="Times New Roman" w:hAnsi="Times New Roman" w:cs="Times New Roman"/>
          <w:sz w:val="28"/>
          <w:szCs w:val="28"/>
        </w:rPr>
        <w:t xml:space="preserve"> год </w:t>
      </w:r>
      <w:r>
        <w:rPr>
          <w:rFonts w:ascii="Times New Roman" w:hAnsi="Times New Roman" w:cs="Times New Roman"/>
          <w:sz w:val="28"/>
          <w:szCs w:val="28"/>
        </w:rPr>
        <w:t>7 979,16 млн.</w:t>
      </w:r>
      <w:r w:rsidRPr="00A82E0F">
        <w:rPr>
          <w:rFonts w:ascii="Times New Roman" w:hAnsi="Times New Roman" w:cs="Times New Roman"/>
          <w:sz w:val="28"/>
          <w:szCs w:val="28"/>
        </w:rPr>
        <w:t xml:space="preserve"> рублей</w:t>
      </w:r>
      <w:r>
        <w:rPr>
          <w:rFonts w:ascii="Times New Roman" w:hAnsi="Times New Roman" w:cs="Times New Roman"/>
          <w:sz w:val="28"/>
          <w:szCs w:val="28"/>
        </w:rPr>
        <w:t>, что</w:t>
      </w:r>
      <w:r w:rsidRPr="003D697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сравнению с 2018 годом меньше на 4,7 млн. рублей или 0,1%</w:t>
      </w:r>
      <w:r w:rsidRPr="00A82E0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 них: </w:t>
      </w:r>
    </w:p>
    <w:p w:rsidR="00424188" w:rsidRDefault="00424188" w:rsidP="004241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82E0F">
        <w:rPr>
          <w:rFonts w:ascii="Times New Roman" w:hAnsi="Times New Roman" w:cs="Times New Roman"/>
          <w:sz w:val="28"/>
          <w:szCs w:val="28"/>
        </w:rPr>
        <w:t>средств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82E0F">
        <w:rPr>
          <w:rFonts w:ascii="Times New Roman" w:hAnsi="Times New Roman" w:cs="Times New Roman"/>
          <w:sz w:val="28"/>
          <w:szCs w:val="28"/>
        </w:rPr>
        <w:t xml:space="preserve"> республиканского бюджета Республики </w:t>
      </w:r>
      <w:r w:rsidRPr="00A82E0F">
        <w:rPr>
          <w:rFonts w:ascii="Times New Roman" w:hAnsi="Times New Roman"/>
          <w:sz w:val="28"/>
          <w:szCs w:val="28"/>
        </w:rPr>
        <w:t xml:space="preserve">Тыва – </w:t>
      </w:r>
      <w:r w:rsidRPr="00513220">
        <w:rPr>
          <w:rFonts w:ascii="Times New Roman" w:hAnsi="Times New Roman"/>
          <w:sz w:val="28"/>
          <w:szCs w:val="28"/>
        </w:rPr>
        <w:t>1 541 534,9 тыс</w:t>
      </w:r>
      <w:r w:rsidRPr="00A82E0F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>лей, что по сравнению с 2018 годом больше на 47 174,4 тыс. рублей или 103,2%;</w:t>
      </w:r>
    </w:p>
    <w:p w:rsidR="00424188" w:rsidRDefault="00424188" w:rsidP="0042418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 w:rsidRPr="00A82E0F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>а</w:t>
      </w:r>
      <w:r w:rsidRPr="00A82E0F">
        <w:rPr>
          <w:rFonts w:ascii="Times New Roman" w:hAnsi="Times New Roman"/>
          <w:sz w:val="28"/>
          <w:szCs w:val="28"/>
        </w:rPr>
        <w:t xml:space="preserve"> обязательного медицинского страхования –</w:t>
      </w:r>
      <w:r>
        <w:rPr>
          <w:rFonts w:ascii="Times New Roman" w:hAnsi="Times New Roman"/>
          <w:sz w:val="28"/>
          <w:szCs w:val="28"/>
        </w:rPr>
        <w:t xml:space="preserve"> 6 437,6 млн</w:t>
      </w:r>
      <w:r w:rsidRPr="00A82E0F">
        <w:rPr>
          <w:rFonts w:ascii="Times New Roman" w:hAnsi="Times New Roman"/>
          <w:sz w:val="28"/>
          <w:szCs w:val="28"/>
        </w:rPr>
        <w:t>. руб</w:t>
      </w:r>
      <w:r>
        <w:rPr>
          <w:rFonts w:ascii="Times New Roman" w:hAnsi="Times New Roman"/>
          <w:sz w:val="28"/>
          <w:szCs w:val="28"/>
        </w:rPr>
        <w:t xml:space="preserve">лей, что по сравнению с 2018 годом меньше на 51,9 млн. рублей. </w:t>
      </w:r>
    </w:p>
    <w:p w:rsidR="00424188" w:rsidRDefault="00424188" w:rsidP="0042418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Основная часть, направляемая на оплату медицинской помощи (без учета ведения дела СМО и НСЗ), составляет 6 175,2 млн. рублей, что меньше 2018 года (6 210,4 млн. руб.) на 35,2 млн. рублей. </w:t>
      </w:r>
    </w:p>
    <w:p w:rsidR="00424188" w:rsidRPr="002027B4" w:rsidRDefault="00424188" w:rsidP="00424188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Уменьшение связано с увеличением ведения дела ТФОМС РТ на 13,0 млн. рублей и выведением из стоимости территориальной программы ОМС средств, направляемых на расходы медицинских организаций на оплату труда вновь принятых врачей и среднего медицинского персонала, в сумме 38,9 млн. рублей.  НСЗ по сравнению с 2018 годом уменьшился на 16 млн. рублей и составляет 201,0 млн. рублей. </w:t>
      </w:r>
    </w:p>
    <w:p w:rsidR="00424188" w:rsidRPr="00A82E0F" w:rsidRDefault="00424188" w:rsidP="00424188">
      <w:pPr>
        <w:pStyle w:val="a6"/>
        <w:ind w:firstLine="700"/>
        <w:rPr>
          <w:rStyle w:val="a5"/>
          <w:sz w:val="28"/>
        </w:rPr>
      </w:pPr>
      <w:proofErr w:type="spellStart"/>
      <w:r w:rsidRPr="00816736">
        <w:rPr>
          <w:rStyle w:val="a5"/>
          <w:rFonts w:ascii="Times New Roman" w:hAnsi="Times New Roman"/>
          <w:i/>
          <w:sz w:val="28"/>
          <w:szCs w:val="28"/>
        </w:rPr>
        <w:t>Подушевые</w:t>
      </w:r>
      <w:proofErr w:type="spellEnd"/>
      <w:r w:rsidRPr="00816736">
        <w:rPr>
          <w:rStyle w:val="a5"/>
          <w:rFonts w:ascii="Times New Roman" w:hAnsi="Times New Roman"/>
          <w:i/>
          <w:sz w:val="28"/>
          <w:szCs w:val="28"/>
        </w:rPr>
        <w:t xml:space="preserve"> нормативы финансирования</w:t>
      </w:r>
      <w:r w:rsidRPr="00A82E0F">
        <w:rPr>
          <w:rStyle w:val="a5"/>
          <w:rFonts w:ascii="Times New Roman" w:hAnsi="Times New Roman"/>
          <w:sz w:val="28"/>
          <w:szCs w:val="28"/>
        </w:rPr>
        <w:t>, предусмотренные</w:t>
      </w:r>
      <w:r>
        <w:rPr>
          <w:rStyle w:val="a5"/>
          <w:rFonts w:ascii="Times New Roman" w:hAnsi="Times New Roman"/>
          <w:sz w:val="28"/>
          <w:szCs w:val="28"/>
        </w:rPr>
        <w:t xml:space="preserve"> </w:t>
      </w:r>
      <w:r w:rsidRPr="00A82E0F">
        <w:rPr>
          <w:rStyle w:val="a5"/>
          <w:rFonts w:ascii="Times New Roman" w:hAnsi="Times New Roman"/>
          <w:sz w:val="28"/>
          <w:szCs w:val="28"/>
        </w:rPr>
        <w:t>Территориальной программой, составляют:</w:t>
      </w:r>
      <w:r w:rsidRPr="00A82E0F">
        <w:rPr>
          <w:rStyle w:val="a5"/>
          <w:sz w:val="28"/>
        </w:rPr>
        <w:t xml:space="preserve"> </w:t>
      </w:r>
    </w:p>
    <w:p w:rsidR="00424188" w:rsidRPr="002C1BFD" w:rsidRDefault="00424188" w:rsidP="00424188">
      <w:pPr>
        <w:pStyle w:val="a6"/>
        <w:ind w:firstLine="700"/>
        <w:rPr>
          <w:rStyle w:val="a5"/>
          <w:rFonts w:ascii="Times New Roman" w:hAnsi="Times New Roman"/>
          <w:sz w:val="28"/>
          <w:szCs w:val="28"/>
        </w:rPr>
      </w:pPr>
      <w:r w:rsidRPr="008A1941">
        <w:rPr>
          <w:rStyle w:val="a5"/>
          <w:rFonts w:ascii="Times New Roman" w:hAnsi="Times New Roman"/>
          <w:i/>
          <w:sz w:val="28"/>
          <w:szCs w:val="28"/>
        </w:rPr>
        <w:t>за счет бюджетных ассигнований</w:t>
      </w:r>
      <w:r w:rsidRPr="00A82E0F">
        <w:rPr>
          <w:rStyle w:val="a5"/>
          <w:rFonts w:ascii="Times New Roman" w:hAnsi="Times New Roman"/>
          <w:sz w:val="28"/>
          <w:szCs w:val="28"/>
        </w:rPr>
        <w:t xml:space="preserve"> соответствующих бюджетов (в расчете на 1 жителя) </w:t>
      </w:r>
      <w:r w:rsidRPr="008A1941">
        <w:rPr>
          <w:rStyle w:val="a5"/>
          <w:rFonts w:ascii="Times New Roman" w:hAnsi="Times New Roman"/>
          <w:i/>
          <w:sz w:val="28"/>
          <w:szCs w:val="28"/>
        </w:rPr>
        <w:t>в 2019 году – 4791,51 рубля</w:t>
      </w:r>
      <w:r w:rsidRPr="00A82E0F">
        <w:rPr>
          <w:rStyle w:val="a5"/>
          <w:rFonts w:ascii="Times New Roman" w:hAnsi="Times New Roman"/>
          <w:sz w:val="28"/>
          <w:szCs w:val="28"/>
        </w:rPr>
        <w:t xml:space="preserve">, </w:t>
      </w:r>
      <w:r w:rsidRPr="008A1941">
        <w:rPr>
          <w:rStyle w:val="a5"/>
          <w:rFonts w:ascii="Times New Roman" w:hAnsi="Times New Roman"/>
          <w:i/>
          <w:sz w:val="28"/>
          <w:szCs w:val="28"/>
        </w:rPr>
        <w:t>за счет средств ОМС</w:t>
      </w:r>
      <w:r>
        <w:rPr>
          <w:rStyle w:val="a5"/>
          <w:rFonts w:ascii="Times New Roman" w:hAnsi="Times New Roman"/>
          <w:sz w:val="28"/>
          <w:szCs w:val="28"/>
        </w:rPr>
        <w:t xml:space="preserve"> </w:t>
      </w:r>
      <w:r w:rsidRPr="008A1941">
        <w:rPr>
          <w:rStyle w:val="a5"/>
          <w:rFonts w:ascii="Times New Roman" w:hAnsi="Times New Roman"/>
          <w:i/>
          <w:sz w:val="28"/>
          <w:szCs w:val="28"/>
        </w:rPr>
        <w:t>– 20</w:t>
      </w:r>
      <w:r>
        <w:rPr>
          <w:rStyle w:val="a5"/>
          <w:rFonts w:ascii="Times New Roman" w:hAnsi="Times New Roman"/>
          <w:i/>
          <w:sz w:val="28"/>
          <w:szCs w:val="28"/>
        </w:rPr>
        <w:t>156,7</w:t>
      </w:r>
      <w:r w:rsidRPr="008A1941">
        <w:rPr>
          <w:rStyle w:val="a5"/>
          <w:rFonts w:ascii="Times New Roman" w:hAnsi="Times New Roman"/>
          <w:i/>
          <w:sz w:val="28"/>
          <w:szCs w:val="28"/>
        </w:rPr>
        <w:t> рубля</w:t>
      </w:r>
      <w:r>
        <w:rPr>
          <w:rStyle w:val="a5"/>
          <w:rFonts w:ascii="Times New Roman" w:hAnsi="Times New Roman"/>
          <w:i/>
          <w:sz w:val="28"/>
          <w:szCs w:val="28"/>
        </w:rPr>
        <w:t xml:space="preserve"> </w:t>
      </w:r>
      <w:r w:rsidRPr="002C1BFD">
        <w:rPr>
          <w:rStyle w:val="a5"/>
          <w:rFonts w:ascii="Times New Roman" w:hAnsi="Times New Roman"/>
          <w:sz w:val="28"/>
          <w:szCs w:val="28"/>
        </w:rPr>
        <w:t xml:space="preserve">(2018г. – 20636,07 руб.). </w:t>
      </w:r>
    </w:p>
    <w:p w:rsidR="00424188" w:rsidRDefault="00424188" w:rsidP="00424188">
      <w:pPr>
        <w:pStyle w:val="ConsPlusNormal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Вместе с тем, </w:t>
      </w:r>
      <w:r w:rsidRPr="00CE494D">
        <w:rPr>
          <w:rFonts w:ascii="Times New Roman" w:hAnsi="Times New Roman"/>
          <w:sz w:val="28"/>
          <w:szCs w:val="28"/>
        </w:rPr>
        <w:t>по новой методике</w:t>
      </w:r>
      <w:r>
        <w:rPr>
          <w:rFonts w:ascii="Times New Roman" w:hAnsi="Times New Roman"/>
          <w:sz w:val="28"/>
          <w:szCs w:val="28"/>
        </w:rPr>
        <w:t xml:space="preserve"> в соответствии с </w:t>
      </w:r>
      <w:r w:rsidRPr="00CE494D">
        <w:rPr>
          <w:rFonts w:ascii="Times New Roman" w:hAnsi="Times New Roman"/>
          <w:sz w:val="28"/>
          <w:szCs w:val="28"/>
        </w:rPr>
        <w:t>постановлением Правительства Российской Федерации от 18 октября 2018г. №1240 «О внесении изменений в постановление Правительства Российской Федерации от 5 мая 2012 г. № 462»</w:t>
      </w:r>
      <w:r>
        <w:rPr>
          <w:rFonts w:ascii="Times New Roman" w:hAnsi="Times New Roman"/>
          <w:sz w:val="28"/>
          <w:szCs w:val="28"/>
        </w:rPr>
        <w:t xml:space="preserve"> внесены и</w:t>
      </w:r>
      <w:r w:rsidRPr="00F93766">
        <w:rPr>
          <w:rFonts w:ascii="Times New Roman" w:hAnsi="Times New Roman" w:cs="Times New Roman"/>
          <w:sz w:val="28"/>
          <w:szCs w:val="28"/>
        </w:rPr>
        <w:t>зменения в части использования исходных данных</w:t>
      </w:r>
      <w:r w:rsidRPr="002C1BFD">
        <w:rPr>
          <w:rFonts w:ascii="Times New Roman" w:hAnsi="Times New Roman" w:cs="Times New Roman"/>
          <w:sz w:val="28"/>
          <w:szCs w:val="28"/>
        </w:rPr>
        <w:t xml:space="preserve"> </w:t>
      </w:r>
      <w:r w:rsidRPr="00F93766">
        <w:rPr>
          <w:rFonts w:ascii="Times New Roman" w:hAnsi="Times New Roman" w:cs="Times New Roman"/>
          <w:sz w:val="28"/>
          <w:szCs w:val="28"/>
        </w:rPr>
        <w:t>применяемый в расчетах, которые снижают районный коэффициент для Республики Тыва со значения равного 1,9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F93766">
        <w:rPr>
          <w:rFonts w:ascii="Times New Roman" w:hAnsi="Times New Roman" w:cs="Times New Roman"/>
          <w:sz w:val="28"/>
          <w:szCs w:val="28"/>
        </w:rPr>
        <w:t xml:space="preserve"> до значения равного 1,7</w:t>
      </w:r>
      <w:r>
        <w:rPr>
          <w:rFonts w:ascii="Times New Roman" w:hAnsi="Times New Roman" w:cs="Times New Roman"/>
          <w:sz w:val="28"/>
          <w:szCs w:val="28"/>
        </w:rPr>
        <w:t>37</w:t>
      </w:r>
      <w:r w:rsidRPr="00F9376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4188" w:rsidRDefault="00424188" w:rsidP="00424188">
      <w:pPr>
        <w:pStyle w:val="ConsPlusNormal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24188" w:rsidRDefault="00424188" w:rsidP="00424188">
      <w:pPr>
        <w:pStyle w:val="ConsPlusNormal"/>
        <w:ind w:firstLine="540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424188" w:rsidRPr="00BC0070" w:rsidRDefault="00424188" w:rsidP="00424188">
      <w:pPr>
        <w:pStyle w:val="ConsPlusNormal"/>
        <w:ind w:firstLine="54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Стоимость Территориальной программы ОМС рассчитана с учётом базовых нормативов</w:t>
      </w:r>
      <w:r w:rsidRPr="00BC0070">
        <w:rPr>
          <w:rFonts w:ascii="Times New Roman" w:hAnsi="Times New Roman"/>
          <w:i/>
          <w:sz w:val="28"/>
          <w:szCs w:val="28"/>
        </w:rPr>
        <w:t xml:space="preserve">: </w:t>
      </w:r>
    </w:p>
    <w:p w:rsidR="00424188" w:rsidRDefault="00424188" w:rsidP="0042418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уменьшен объем обращений в связи с заболеванием в амбулаторных условиях на 1 застрахованное лицо с 1,98 в 2018 году до 1,77 в 2019 году;</w:t>
      </w:r>
    </w:p>
    <w:p w:rsidR="00424188" w:rsidRDefault="00424188" w:rsidP="00424188">
      <w:pPr>
        <w:pStyle w:val="a6"/>
        <w:ind w:firstLine="700"/>
        <w:rPr>
          <w:rStyle w:val="a5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увеличен норматив объема посещений с профилактическими и иными целями на 1 застрахованное лицо с 2,35 в 2018 году до 2,88 в 2019 году (919812 посещений), в том числе установлен норматив объема на профилактические мероприятия 0,79 посещений (252309 посещений), что больше </w:t>
      </w:r>
      <w:r>
        <w:rPr>
          <w:rStyle w:val="a5"/>
          <w:rFonts w:ascii="Times New Roman" w:hAnsi="Times New Roman"/>
          <w:sz w:val="28"/>
          <w:szCs w:val="28"/>
        </w:rPr>
        <w:t xml:space="preserve">на 47,5% и финансовому обеспечению на 56,9% или на 166,9 млн. рублей. </w:t>
      </w:r>
    </w:p>
    <w:p w:rsidR="00424188" w:rsidRDefault="00424188" w:rsidP="00424188">
      <w:pPr>
        <w:pStyle w:val="ConsPlusNormal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увеличены объемы на 1 застрахованное лицо медицинской помощи, оказываемые в условиях круглосуточного и дневного стационаров:</w:t>
      </w:r>
    </w:p>
    <w:p w:rsidR="00424188" w:rsidRDefault="00424188" w:rsidP="00424188">
      <w:pPr>
        <w:pStyle w:val="ConsPlusNormal"/>
        <w:ind w:left="567"/>
        <w:jc w:val="both"/>
        <w:rPr>
          <w:rFonts w:ascii="Times New Roman" w:hAnsi="Times New Roman"/>
          <w:sz w:val="28"/>
          <w:szCs w:val="28"/>
        </w:rPr>
      </w:pPr>
    </w:p>
    <w:p w:rsidR="00424188" w:rsidRDefault="00424188" w:rsidP="00424188">
      <w:pPr>
        <w:pStyle w:val="ConsPlusNormal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условиях дневного стационара с 0,06 в 2018 году до 0,062 случаев на 2019 год, в том числе установлен норматив объема медицинской помощи по профилю «онкология» в 2019 году 0,00631 случаев с установлением объема финансовых затрат на 1 застрахованное лицо 70586,6 рублей в 2019 году; </w:t>
      </w:r>
    </w:p>
    <w:p w:rsidR="00424188" w:rsidRDefault="00424188" w:rsidP="00424188">
      <w:pPr>
        <w:pStyle w:val="ConsPlusNormal"/>
        <w:ind w:left="567"/>
        <w:jc w:val="both"/>
        <w:rPr>
          <w:rFonts w:ascii="Times New Roman" w:hAnsi="Times New Roman"/>
          <w:sz w:val="28"/>
          <w:szCs w:val="28"/>
        </w:rPr>
      </w:pPr>
    </w:p>
    <w:p w:rsidR="00424188" w:rsidRDefault="00424188" w:rsidP="00424188">
      <w:pPr>
        <w:pStyle w:val="ConsPlusNormal"/>
        <w:ind w:left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условиях круглосуточного стационара с 0,17235 в 2018 году до 0,17443 случаев госпитализации, в том числе установлен норматив объема медицинской помощи по профилю «Онкология» в 2019 году 0,0091 случаев</w:t>
      </w:r>
      <w:r w:rsidRPr="005776E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 установлением объема финансовых затрат на 1 застрахованное лицо 76708,5 рублей в 2019 году.</w:t>
      </w:r>
    </w:p>
    <w:p w:rsidR="00424188" w:rsidRDefault="00424188" w:rsidP="00424188">
      <w:pPr>
        <w:pStyle w:val="a6"/>
        <w:ind w:firstLine="700"/>
        <w:rPr>
          <w:rStyle w:val="a5"/>
          <w:rFonts w:ascii="Times New Roman" w:hAnsi="Times New Roman"/>
          <w:sz w:val="28"/>
          <w:szCs w:val="28"/>
        </w:rPr>
      </w:pPr>
    </w:p>
    <w:p w:rsidR="00424188" w:rsidRDefault="00424188" w:rsidP="00424188">
      <w:pPr>
        <w:spacing w:after="0" w:line="240" w:lineRule="auto"/>
        <w:ind w:firstLine="567"/>
        <w:jc w:val="both"/>
        <w:rPr>
          <w:rStyle w:val="a5"/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>Финансовое обеспечение направлено с увеличением на профилактические мероприятия, оказание высокотехнологичной медицинской помощи, медицинской реабилитации и медицинской помощи по профилю «Онкология».</w:t>
      </w:r>
    </w:p>
    <w:p w:rsidR="00424188" w:rsidRDefault="00424188" w:rsidP="004241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приведения в соответствие к базовым нормативам текущий год является последним переходным годом для Республики Тыва. В 2019 году все объемы медицинской помощи приведены к нормативам базовой программы ОМС. </w:t>
      </w:r>
    </w:p>
    <w:p w:rsidR="00424188" w:rsidRDefault="00424188" w:rsidP="00424188">
      <w:pPr>
        <w:pStyle w:val="a6"/>
        <w:ind w:firstLine="7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</w:t>
      </w:r>
      <w:r w:rsidRPr="00FB291D">
        <w:rPr>
          <w:rFonts w:ascii="Times New Roman" w:hAnsi="Times New Roman"/>
          <w:sz w:val="28"/>
          <w:szCs w:val="28"/>
        </w:rPr>
        <w:t xml:space="preserve">специализированной медицинской помощи в стационарных условиях в рамках базовой программы </w:t>
      </w:r>
      <w:r>
        <w:rPr>
          <w:rFonts w:ascii="Times New Roman" w:hAnsi="Times New Roman"/>
          <w:sz w:val="28"/>
          <w:szCs w:val="28"/>
        </w:rPr>
        <w:t>ОМС</w:t>
      </w:r>
      <w:r w:rsidRPr="00FB29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 Территориальной программой на 2018 год норматив объема на </w:t>
      </w:r>
      <w:r w:rsidRPr="00E20E0D">
        <w:rPr>
          <w:rFonts w:ascii="Times New Roman" w:hAnsi="Times New Roman"/>
          <w:sz w:val="28"/>
          <w:szCs w:val="28"/>
        </w:rPr>
        <w:t>2018 год</w:t>
      </w:r>
      <w:r>
        <w:rPr>
          <w:rFonts w:ascii="Times New Roman" w:hAnsi="Times New Roman"/>
          <w:sz w:val="28"/>
          <w:szCs w:val="28"/>
        </w:rPr>
        <w:t xml:space="preserve"> составлял - </w:t>
      </w:r>
      <w:r w:rsidRPr="00E20E0D">
        <w:rPr>
          <w:rFonts w:ascii="Times New Roman" w:hAnsi="Times New Roman"/>
          <w:sz w:val="28"/>
          <w:szCs w:val="28"/>
        </w:rPr>
        <w:t>0,18</w:t>
      </w:r>
      <w:r>
        <w:rPr>
          <w:rFonts w:ascii="Times New Roman" w:hAnsi="Times New Roman"/>
          <w:sz w:val="28"/>
          <w:szCs w:val="28"/>
        </w:rPr>
        <w:t xml:space="preserve">377 </w:t>
      </w:r>
      <w:r w:rsidRPr="00FB291D">
        <w:rPr>
          <w:rFonts w:ascii="Times New Roman" w:hAnsi="Times New Roman"/>
          <w:sz w:val="28"/>
          <w:szCs w:val="28"/>
        </w:rPr>
        <w:t>случаев госпитал</w:t>
      </w:r>
      <w:r>
        <w:rPr>
          <w:rFonts w:ascii="Times New Roman" w:hAnsi="Times New Roman"/>
          <w:sz w:val="28"/>
          <w:szCs w:val="28"/>
        </w:rPr>
        <w:t xml:space="preserve">изации на 1 застрахованное лицо. В 2019 году рассчитан в размере 0,17671 или в соответствии с нормативом, что меньше от 2018 года на 5,4 % и без учета объемов по </w:t>
      </w:r>
      <w:r w:rsidRPr="004C4B49">
        <w:rPr>
          <w:rFonts w:ascii="Times New Roman" w:hAnsi="Times New Roman"/>
          <w:sz w:val="28"/>
          <w:szCs w:val="28"/>
        </w:rPr>
        <w:t>профилю "онкология"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4C4B49">
        <w:rPr>
          <w:rFonts w:ascii="Times New Roman" w:hAnsi="Times New Roman"/>
          <w:sz w:val="28"/>
          <w:szCs w:val="28"/>
        </w:rPr>
        <w:t>медицинск</w:t>
      </w:r>
      <w:r>
        <w:rPr>
          <w:rFonts w:ascii="Times New Roman" w:hAnsi="Times New Roman"/>
          <w:sz w:val="28"/>
          <w:szCs w:val="28"/>
        </w:rPr>
        <w:t>ая</w:t>
      </w:r>
      <w:r w:rsidRPr="004C4B49">
        <w:rPr>
          <w:rFonts w:ascii="Times New Roman" w:hAnsi="Times New Roman"/>
          <w:sz w:val="28"/>
          <w:szCs w:val="28"/>
        </w:rPr>
        <w:t xml:space="preserve"> реабилитаци</w:t>
      </w:r>
      <w:r>
        <w:rPr>
          <w:rFonts w:ascii="Times New Roman" w:hAnsi="Times New Roman"/>
          <w:sz w:val="28"/>
          <w:szCs w:val="28"/>
        </w:rPr>
        <w:t>я</w:t>
      </w:r>
      <w:r w:rsidRPr="004C4B4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(2018г. – 0,17847 и 2019г.- 0,16133) меньше на 10,6%. Объемы уменьшены в 2019 году на 1349 случаев. </w:t>
      </w:r>
    </w:p>
    <w:p w:rsidR="00424188" w:rsidRDefault="00424188" w:rsidP="00424188">
      <w:pPr>
        <w:pStyle w:val="a6"/>
        <w:ind w:firstLine="7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2019 году по профилю «онкология», в соответствии с базовыми нормативами финансовое обеспечение увеличивается на 353,0 млн. рублей, в том числе по следующим объемам:</w:t>
      </w:r>
    </w:p>
    <w:p w:rsidR="00424188" w:rsidRDefault="00424188" w:rsidP="00424188">
      <w:pPr>
        <w:pStyle w:val="a6"/>
        <w:ind w:firstLine="7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круглосуточному стационару - 2906 случаев (2018г.- 752 сл.), что больше в 3,8 раза от 2018 года, финансовое обеспечение увеличилось в 2,4 раза или на 226,9 млн. рублей;</w:t>
      </w:r>
    </w:p>
    <w:p w:rsidR="00424188" w:rsidRDefault="00424188" w:rsidP="00424188">
      <w:pPr>
        <w:pStyle w:val="a6"/>
        <w:ind w:firstLine="7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 дневному стационару - 2015 случаев лечения (2018г. – 496 сл.), что больше в 4,1 раза от 2018 г. и по финансовому обеспечению увеличение составляет 126,1 млн. рублей или в 2 раза. </w:t>
      </w:r>
    </w:p>
    <w:p w:rsidR="00424188" w:rsidRDefault="00424188" w:rsidP="00424188">
      <w:pPr>
        <w:pStyle w:val="a6"/>
        <w:ind w:firstLine="700"/>
        <w:rPr>
          <w:rStyle w:val="a5"/>
          <w:rFonts w:ascii="Times New Roman" w:hAnsi="Times New Roman"/>
          <w:sz w:val="28"/>
          <w:szCs w:val="28"/>
        </w:rPr>
      </w:pPr>
      <w:r>
        <w:rPr>
          <w:rStyle w:val="a5"/>
          <w:rFonts w:ascii="Times New Roman" w:hAnsi="Times New Roman"/>
          <w:sz w:val="28"/>
          <w:szCs w:val="28"/>
        </w:rPr>
        <w:t xml:space="preserve">В связи с приведением к нормативу объема базовой программы по медицинской помощи и увеличением объемов по профилю «онкология» в условиях круглосуточного стационара, уменьшены объемы по другим профилям на 3266 случаев госпитализации. По медицинской помощи в условиях дневного стационара при общем увеличении объемов на 933 случая лечения, увеличение случаев по профилю «онкология» составляет 1519 случая лечения и уменьшение по другим профилям 586 случаев лечения.  </w:t>
      </w:r>
    </w:p>
    <w:p w:rsidR="00E256DF" w:rsidRDefault="00424188" w:rsidP="00424188">
      <w:pPr>
        <w:widowControl w:val="0"/>
        <w:spacing w:after="0" w:line="240" w:lineRule="auto"/>
        <w:ind w:firstLine="426"/>
        <w:jc w:val="both"/>
      </w:pPr>
      <w:r>
        <w:rPr>
          <w:rFonts w:ascii="Times New Roman" w:hAnsi="Times New Roman" w:cs="Times New Roman"/>
          <w:sz w:val="28"/>
          <w:szCs w:val="28"/>
        </w:rPr>
        <w:t>Прошу поддерж</w:t>
      </w:r>
      <w:r w:rsidRPr="00BE634D">
        <w:rPr>
          <w:rFonts w:ascii="Times New Roman" w:hAnsi="Times New Roman" w:cs="Times New Roman"/>
          <w:sz w:val="28"/>
          <w:szCs w:val="28"/>
        </w:rPr>
        <w:t xml:space="preserve">ать </w:t>
      </w:r>
      <w:r>
        <w:rPr>
          <w:rFonts w:ascii="Times New Roman" w:hAnsi="Times New Roman" w:cs="Times New Roman"/>
          <w:sz w:val="28"/>
          <w:szCs w:val="28"/>
        </w:rPr>
        <w:t xml:space="preserve">утверждение плановых объемов на 2019 год и плановой стоимости, рассчитанных с учетом требований к Тарифному соглашению и в соответствии со способами оплаты медицинской помощи, установленных Базовой программой и методическими рекомендациями Минздрава России. </w:t>
      </w:r>
    </w:p>
    <w:sectPr w:rsidR="00E256DF" w:rsidSect="006D1C80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04E"/>
    <w:rsid w:val="0033304E"/>
    <w:rsid w:val="00424188"/>
    <w:rsid w:val="006D1C80"/>
    <w:rsid w:val="00AC2080"/>
    <w:rsid w:val="00E2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2418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24188"/>
  </w:style>
  <w:style w:type="character" w:customStyle="1" w:styleId="a5">
    <w:name w:val="Основной текст_"/>
    <w:link w:val="1"/>
    <w:rsid w:val="00424188"/>
    <w:rPr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424188"/>
    <w:pPr>
      <w:widowControl w:val="0"/>
      <w:shd w:val="clear" w:color="auto" w:fill="FFFFFF"/>
      <w:spacing w:before="420" w:after="0" w:line="317" w:lineRule="exact"/>
      <w:jc w:val="center"/>
    </w:pPr>
    <w:rPr>
      <w:spacing w:val="3"/>
      <w:sz w:val="25"/>
      <w:szCs w:val="25"/>
    </w:rPr>
  </w:style>
  <w:style w:type="paragraph" w:styleId="a6">
    <w:name w:val="Body Text"/>
    <w:basedOn w:val="a"/>
    <w:link w:val="a7"/>
    <w:rsid w:val="00424188"/>
    <w:pPr>
      <w:spacing w:after="0" w:line="240" w:lineRule="auto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424188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ConsPlusNormal">
    <w:name w:val="ConsPlusNormal"/>
    <w:rsid w:val="0042418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D1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1C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4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424188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424188"/>
  </w:style>
  <w:style w:type="character" w:customStyle="1" w:styleId="a5">
    <w:name w:val="Основной текст_"/>
    <w:link w:val="1"/>
    <w:rsid w:val="00424188"/>
    <w:rPr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5"/>
    <w:rsid w:val="00424188"/>
    <w:pPr>
      <w:widowControl w:val="0"/>
      <w:shd w:val="clear" w:color="auto" w:fill="FFFFFF"/>
      <w:spacing w:before="420" w:after="0" w:line="317" w:lineRule="exact"/>
      <w:jc w:val="center"/>
    </w:pPr>
    <w:rPr>
      <w:spacing w:val="3"/>
      <w:sz w:val="25"/>
      <w:szCs w:val="25"/>
    </w:rPr>
  </w:style>
  <w:style w:type="paragraph" w:styleId="a6">
    <w:name w:val="Body Text"/>
    <w:basedOn w:val="a"/>
    <w:link w:val="a7"/>
    <w:rsid w:val="00424188"/>
    <w:pPr>
      <w:spacing w:after="0" w:line="240" w:lineRule="auto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424188"/>
    <w:rPr>
      <w:rFonts w:ascii="Calibri" w:eastAsia="Calibri" w:hAnsi="Calibri" w:cs="Times New Roman"/>
      <w:sz w:val="24"/>
      <w:szCs w:val="24"/>
      <w:lang w:eastAsia="ru-RU"/>
    </w:rPr>
  </w:style>
  <w:style w:type="paragraph" w:customStyle="1" w:styleId="ConsPlusNormal">
    <w:name w:val="ConsPlusNormal"/>
    <w:rsid w:val="0042418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D1C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D1C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806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Чингис Докан-оол</dc:creator>
  <cp:keywords/>
  <dc:description/>
  <cp:lastModifiedBy>Галина Федоровна</cp:lastModifiedBy>
  <cp:revision>4</cp:revision>
  <cp:lastPrinted>2018-12-25T07:42:00Z</cp:lastPrinted>
  <dcterms:created xsi:type="dcterms:W3CDTF">2018-12-25T07:15:00Z</dcterms:created>
  <dcterms:modified xsi:type="dcterms:W3CDTF">2018-12-25T07:42:00Z</dcterms:modified>
</cp:coreProperties>
</file>